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E0E3" w14:textId="77777777" w:rsidR="009407FD" w:rsidRPr="005D7FE5" w:rsidRDefault="009407FD" w:rsidP="009407FD">
      <w:pPr>
        <w:pStyle w:val="1"/>
        <w:spacing w:after="280"/>
        <w:jc w:val="center"/>
        <w:rPr>
          <w:color w:val="2F5496" w:themeColor="accent1" w:themeShade="BF"/>
          <w:sz w:val="28"/>
          <w:szCs w:val="28"/>
        </w:rPr>
      </w:pPr>
      <w:bookmarkStart w:id="0" w:name="bookmark0"/>
      <w:bookmarkStart w:id="1" w:name="bookmark1"/>
      <w:bookmarkStart w:id="2" w:name="_Hlk110429251"/>
      <w:bookmarkStart w:id="3" w:name="_Hlk110429296"/>
      <w:proofErr w:type="gramStart"/>
      <w:r w:rsidRPr="005D7FE5">
        <w:rPr>
          <w:b/>
          <w:bCs/>
          <w:color w:val="2F5496" w:themeColor="accent1" w:themeShade="BF"/>
          <w:sz w:val="28"/>
          <w:szCs w:val="28"/>
        </w:rPr>
        <w:t>ПАСПОРТ УСЛУГИ (ПРОЦЕССА)</w:t>
      </w:r>
      <w:proofErr w:type="gramEnd"/>
      <w:r w:rsidRPr="005D7FE5">
        <w:rPr>
          <w:b/>
          <w:bCs/>
          <w:color w:val="2F5496" w:themeColor="accent1" w:themeShade="BF"/>
          <w:sz w:val="28"/>
          <w:szCs w:val="28"/>
        </w:rPr>
        <w:t xml:space="preserve"> Общества с ограниченной ответственностью «АРТЕМОВСКАЯ ЭЛЕКТРОСЕТЕВАЯ КОМПАНИЯ»</w:t>
      </w:r>
      <w:bookmarkEnd w:id="0"/>
      <w:bookmarkEnd w:id="1"/>
      <w:r w:rsidRPr="005D7FE5">
        <w:rPr>
          <w:b/>
          <w:bCs/>
          <w:color w:val="2F5496" w:themeColor="accent1" w:themeShade="BF"/>
          <w:sz w:val="28"/>
          <w:szCs w:val="28"/>
        </w:rPr>
        <w:t xml:space="preserve"> (ООО «АЭСК»)</w:t>
      </w:r>
    </w:p>
    <w:p w14:paraId="3CB7A44A" w14:textId="46E08F10" w:rsidR="0042227E" w:rsidRPr="00544043" w:rsidRDefault="00CD226A" w:rsidP="0042227E">
      <w:pPr>
        <w:pStyle w:val="20"/>
        <w:keepNext/>
        <w:keepLines/>
        <w:jc w:val="center"/>
        <w:rPr>
          <w:color w:val="2F5496" w:themeColor="accent1" w:themeShade="BF"/>
        </w:rPr>
      </w:pPr>
      <w:bookmarkStart w:id="4" w:name="bookmark2"/>
      <w:bookmarkStart w:id="5" w:name="bookmark3"/>
      <w:bookmarkStart w:id="6" w:name="bookmark4"/>
      <w:r>
        <w:rPr>
          <w:color w:val="2F5496" w:themeColor="accent1" w:themeShade="BF"/>
        </w:rPr>
        <w:t>ОКАЗАНИЕ УСЛУГИ ПО ПЕРЕДАЧЕ ЭЛЕКТРИЧЕСКОЙ ЭНЕРГИИ</w:t>
      </w:r>
    </w:p>
    <w:p w14:paraId="1B2C10FD" w14:textId="77777777" w:rsidR="0042227E" w:rsidRDefault="0042227E" w:rsidP="009407FD">
      <w:pPr>
        <w:pStyle w:val="20"/>
        <w:keepNext/>
        <w:keepLines/>
        <w:rPr>
          <w:color w:val="2F5496" w:themeColor="accent1" w:themeShade="BF"/>
        </w:rPr>
      </w:pPr>
    </w:p>
    <w:p w14:paraId="164D472F" w14:textId="57A6B5AF" w:rsidR="009407FD" w:rsidRPr="00457A9B" w:rsidRDefault="009407FD" w:rsidP="009407FD">
      <w:pPr>
        <w:pStyle w:val="20"/>
        <w:keepNext/>
        <w:keepLines/>
        <w:rPr>
          <w:b w:val="0"/>
          <w:bCs w:val="0"/>
          <w:color w:val="2F5496" w:themeColor="accent1" w:themeShade="BF"/>
        </w:rPr>
      </w:pPr>
      <w:r w:rsidRPr="004C6095">
        <w:rPr>
          <w:color w:val="2F5496" w:themeColor="accent1" w:themeShade="BF"/>
        </w:rPr>
        <w:t>КРУГ ЗАЯВИТЕЛЕЙ</w:t>
      </w:r>
      <w:r w:rsidR="0042227E">
        <w:rPr>
          <w:color w:val="2F5496" w:themeColor="accent1" w:themeShade="BF"/>
        </w:rPr>
        <w:t xml:space="preserve"> (ПОТРЕБИТЕЛ</w:t>
      </w:r>
      <w:r w:rsidR="00CD226A">
        <w:rPr>
          <w:color w:val="2F5496" w:themeColor="accent1" w:themeShade="BF"/>
        </w:rPr>
        <w:t>И</w:t>
      </w:r>
      <w:bookmarkEnd w:id="4"/>
      <w:bookmarkEnd w:id="5"/>
      <w:bookmarkEnd w:id="6"/>
      <w:r w:rsidR="00FE6308">
        <w:rPr>
          <w:color w:val="2F5496" w:themeColor="accent1" w:themeShade="BF"/>
        </w:rPr>
        <w:t>)</w:t>
      </w:r>
      <w:r w:rsidR="00FE6308" w:rsidRPr="004C6095">
        <w:rPr>
          <w:color w:val="2F5496" w:themeColor="accent1" w:themeShade="BF"/>
        </w:rPr>
        <w:t>:</w:t>
      </w:r>
      <w:r w:rsidR="00FE6308">
        <w:rPr>
          <w:color w:val="2F5496" w:themeColor="accent1" w:themeShade="BF"/>
        </w:rPr>
        <w:t xml:space="preserve"> </w:t>
      </w:r>
      <w:r w:rsidR="00FE6308" w:rsidRPr="00FE6308">
        <w:rPr>
          <w:b w:val="0"/>
          <w:bCs w:val="0"/>
          <w:color w:val="000000"/>
        </w:rPr>
        <w:t>Юридические</w:t>
      </w:r>
      <w:r w:rsidR="0042227E" w:rsidRPr="00FE6308">
        <w:rPr>
          <w:b w:val="0"/>
          <w:bCs w:val="0"/>
          <w:color w:val="000000"/>
        </w:rPr>
        <w:t xml:space="preserve"> лица</w:t>
      </w:r>
    </w:p>
    <w:p w14:paraId="2DB08B20" w14:textId="74E97C73" w:rsidR="009407FD" w:rsidRDefault="009407FD" w:rsidP="009407FD">
      <w:pPr>
        <w:pStyle w:val="1"/>
        <w:tabs>
          <w:tab w:val="left" w:pos="338"/>
        </w:tabs>
        <w:contextualSpacing/>
        <w:jc w:val="both"/>
      </w:pPr>
    </w:p>
    <w:p w14:paraId="41217BE1" w14:textId="77777777" w:rsidR="00FE6308" w:rsidRDefault="00FE6308" w:rsidP="00FE6308">
      <w:pPr>
        <w:pStyle w:val="1"/>
        <w:jc w:val="both"/>
      </w:pPr>
      <w:r w:rsidRPr="00FE6308">
        <w:rPr>
          <w:b/>
          <w:bCs/>
          <w:color w:val="2F5496" w:themeColor="accent1" w:themeShade="BF"/>
        </w:rPr>
        <w:t>Порядок определения стоимости услуг (процесса</w:t>
      </w:r>
      <w:proofErr w:type="gramStart"/>
      <w:r w:rsidRPr="00FE6308">
        <w:rPr>
          <w:b/>
          <w:bCs/>
          <w:color w:val="2F5496" w:themeColor="accent1" w:themeShade="BF"/>
        </w:rPr>
        <w:t>):</w:t>
      </w:r>
      <w:r>
        <w:rPr>
          <w:b/>
          <w:bCs/>
          <w:color w:val="2F5496" w:themeColor="accent1" w:themeShade="BF"/>
        </w:rPr>
        <w:t xml:space="preserve"> </w:t>
      </w:r>
      <w:r w:rsidR="009407FD" w:rsidRPr="004C6095">
        <w:rPr>
          <w:b/>
          <w:bCs/>
          <w:color w:val="2F5496" w:themeColor="accent1" w:themeShade="BF"/>
        </w:rPr>
        <w:t xml:space="preserve"> </w:t>
      </w:r>
      <w:bookmarkEnd w:id="2"/>
      <w:r w:rsidRPr="00FE6308">
        <w:t>Стоимость</w:t>
      </w:r>
      <w:proofErr w:type="gramEnd"/>
      <w:r w:rsidRPr="00FE6308">
        <w:t xml:space="preserve"> услуг по передаче электрической энергии определяется исходя из тарифа на услуги по передаче электрической энергии, определяемого в соответствии с разделом V настоящих Правил, и объема (объемов) оказанных услуг по передаче электрической энергии. </w:t>
      </w:r>
    </w:p>
    <w:p w14:paraId="05D731FE" w14:textId="77777777" w:rsidR="00FE6308" w:rsidRDefault="00FE6308" w:rsidP="00FE6308">
      <w:pPr>
        <w:pStyle w:val="1"/>
        <w:jc w:val="both"/>
      </w:pPr>
    </w:p>
    <w:p w14:paraId="4D83901D" w14:textId="7C272C53" w:rsidR="00FE6308" w:rsidRDefault="00FE6308" w:rsidP="00FE6308">
      <w:pPr>
        <w:pStyle w:val="1"/>
        <w:jc w:val="both"/>
      </w:pPr>
      <w:r w:rsidRPr="00FE6308">
        <w:rPr>
          <w:b/>
          <w:bCs/>
          <w:color w:val="2F5496" w:themeColor="accent1" w:themeShade="BF"/>
        </w:rPr>
        <w:t>Условия оказания услуги (процесса):</w:t>
      </w:r>
      <w:r>
        <w:t xml:space="preserve"> Услуга по передаче электрической энергии </w:t>
      </w:r>
      <w:r w:rsidR="00655DB7">
        <w:t>предоставляется на</w:t>
      </w:r>
      <w:r>
        <w:t xml:space="preserve"> основании договора о возмездном оказании услуг по передаче электрической энергии.  В рамках договора </w:t>
      </w:r>
      <w:r w:rsidR="00655DB7">
        <w:t>сетевая организация</w:t>
      </w:r>
      <w:r>
        <w:t xml:space="preserve"> обязуется осуществить комплекс организационно и технологически связанных действий, обеспечивающих передачу электрической энергии через технические устройства электрических сетей, а потребитель услуг – оплатить их.</w:t>
      </w:r>
      <w:r w:rsidR="00655DB7">
        <w:t xml:space="preserve"> </w:t>
      </w:r>
      <w:r>
        <w:t>Потребителями услуг по передаче электрической энергии являются лица, владеющие на праве собственности или на ином законном основании энергопринимающими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опосредованно).</w:t>
      </w:r>
    </w:p>
    <w:p w14:paraId="3F396DE9" w14:textId="77777777" w:rsidR="00FE6308" w:rsidRDefault="00FE6308" w:rsidP="00FE6308">
      <w:pPr>
        <w:pStyle w:val="1"/>
        <w:jc w:val="both"/>
      </w:pPr>
    </w:p>
    <w:p w14:paraId="6CEF1CB3" w14:textId="6BB449C9" w:rsidR="00FE6308" w:rsidRDefault="00FE6308" w:rsidP="00FE6308">
      <w:pPr>
        <w:pStyle w:val="1"/>
        <w:jc w:val="both"/>
      </w:pPr>
      <w:r w:rsidRPr="00FE6308">
        <w:rPr>
          <w:b/>
          <w:bCs/>
          <w:color w:val="2F5496" w:themeColor="accent1" w:themeShade="BF"/>
        </w:rPr>
        <w:t>Результат оказания услуги (процесса):</w:t>
      </w:r>
      <w:r>
        <w:t xml:space="preserve"> Передача электрической энергии в соответствии с заключенным договором оказания услуг с оформлением Акта оказания услуг по передаче электрической энергии за отчетный период.</w:t>
      </w:r>
    </w:p>
    <w:p w14:paraId="6D104783" w14:textId="77777777" w:rsidR="00FE6308" w:rsidRDefault="00FE6308" w:rsidP="00FE6308">
      <w:pPr>
        <w:pStyle w:val="1"/>
        <w:jc w:val="both"/>
      </w:pPr>
    </w:p>
    <w:p w14:paraId="3C9725E9" w14:textId="6800FE7F" w:rsidR="00FE6308" w:rsidRDefault="00FE6308" w:rsidP="00FE6308">
      <w:pPr>
        <w:pStyle w:val="1"/>
        <w:jc w:val="both"/>
      </w:pPr>
      <w:r w:rsidRPr="00FE6308">
        <w:rPr>
          <w:b/>
          <w:bCs/>
          <w:color w:val="2F5496" w:themeColor="accent1" w:themeShade="BF"/>
        </w:rPr>
        <w:t>Общий срок оказания услуги (процесса)</w:t>
      </w:r>
      <w:proofErr w:type="gramStart"/>
      <w:r w:rsidR="00AD103B" w:rsidRPr="00FE6308">
        <w:rPr>
          <w:b/>
          <w:bCs/>
          <w:color w:val="2F5496" w:themeColor="accent1" w:themeShade="BF"/>
        </w:rPr>
        <w:t>:</w:t>
      </w:r>
      <w:r w:rsidR="00AD103B">
        <w:t xml:space="preserve"> В течение</w:t>
      </w:r>
      <w:proofErr w:type="gramEnd"/>
      <w:r>
        <w:t xml:space="preserve"> срока действия договора оказания услуг по передаче электрической энергии. </w:t>
      </w:r>
    </w:p>
    <w:p w14:paraId="5410846E" w14:textId="77777777" w:rsidR="00FE6308" w:rsidRDefault="00FE6308" w:rsidP="00FE6308">
      <w:pPr>
        <w:pStyle w:val="1"/>
        <w:jc w:val="both"/>
      </w:pPr>
    </w:p>
    <w:p w14:paraId="234CEA91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D330A1F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6FD7F2F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68ABDD96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AA8AA3B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03BDFB26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442F410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138E376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6B8BE425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03890752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4FA60AF7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782411D4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421C2F9C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0128841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003FFF29" w14:textId="1FBACD72" w:rsidR="009407FD" w:rsidRDefault="00FE6308" w:rsidP="0019371B">
      <w:pPr>
        <w:pStyle w:val="1"/>
        <w:jc w:val="center"/>
      </w:pPr>
      <w:r w:rsidRPr="00FE6308">
        <w:rPr>
          <w:b/>
          <w:bCs/>
          <w:color w:val="2F5496" w:themeColor="accent1" w:themeShade="BF"/>
        </w:rPr>
        <w:lastRenderedPageBreak/>
        <w:t>Состав, последовательность и сроки оказания услуги (процесса):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4"/>
        <w:gridCol w:w="2142"/>
        <w:gridCol w:w="3193"/>
        <w:gridCol w:w="2355"/>
        <w:gridCol w:w="2277"/>
        <w:gridCol w:w="1962"/>
        <w:gridCol w:w="2847"/>
      </w:tblGrid>
      <w:tr w:rsidR="00544043" w14:paraId="4AC826AE" w14:textId="77777777" w:rsidTr="00F86897">
        <w:tc>
          <w:tcPr>
            <w:tcW w:w="614" w:type="dxa"/>
          </w:tcPr>
          <w:bookmarkEnd w:id="3"/>
          <w:p w14:paraId="452CD7E6" w14:textId="264D568E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  <w:lang w:bidi="ru-RU"/>
              </w:rPr>
              <w:t xml:space="preserve">п/п </w:t>
            </w:r>
          </w:p>
        </w:tc>
        <w:tc>
          <w:tcPr>
            <w:tcW w:w="2142" w:type="dxa"/>
          </w:tcPr>
          <w:p w14:paraId="64637A97" w14:textId="0661C444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</w:rPr>
              <w:t>Этап</w:t>
            </w:r>
          </w:p>
        </w:tc>
        <w:tc>
          <w:tcPr>
            <w:tcW w:w="3193" w:type="dxa"/>
          </w:tcPr>
          <w:p w14:paraId="5762D0E4" w14:textId="09C4201C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У</w:t>
            </w:r>
            <w:r w:rsidRPr="00655DB7">
              <w:rPr>
                <w:rFonts w:ascii="Times New Roman" w:hAnsi="Times New Roman"/>
                <w:bCs/>
                <w:iCs/>
                <w:color w:val="auto"/>
              </w:rPr>
              <w:t>словия этапа</w:t>
            </w:r>
          </w:p>
        </w:tc>
        <w:tc>
          <w:tcPr>
            <w:tcW w:w="2355" w:type="dxa"/>
          </w:tcPr>
          <w:p w14:paraId="382AED67" w14:textId="63BD173D" w:rsidR="00544043" w:rsidRPr="00655DB7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Содержание</w:t>
            </w:r>
          </w:p>
        </w:tc>
        <w:tc>
          <w:tcPr>
            <w:tcW w:w="2277" w:type="dxa"/>
          </w:tcPr>
          <w:p w14:paraId="04F49319" w14:textId="7C613493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</w:rPr>
              <w:t>Форма предоставления</w:t>
            </w:r>
          </w:p>
        </w:tc>
        <w:tc>
          <w:tcPr>
            <w:tcW w:w="1962" w:type="dxa"/>
          </w:tcPr>
          <w:p w14:paraId="35BBD882" w14:textId="68126993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</w:rPr>
              <w:t>Срок исполнения</w:t>
            </w:r>
          </w:p>
        </w:tc>
        <w:tc>
          <w:tcPr>
            <w:tcW w:w="2847" w:type="dxa"/>
          </w:tcPr>
          <w:p w14:paraId="026DD670" w14:textId="69779B74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</w:rPr>
              <w:t>Ссылка на нормативный правовой акт</w:t>
            </w:r>
          </w:p>
        </w:tc>
      </w:tr>
      <w:tr w:rsidR="00544043" w14:paraId="2C068520" w14:textId="77777777" w:rsidTr="00F86897">
        <w:trPr>
          <w:trHeight w:val="7902"/>
        </w:trPr>
        <w:tc>
          <w:tcPr>
            <w:tcW w:w="614" w:type="dxa"/>
          </w:tcPr>
          <w:p w14:paraId="4C2C75EE" w14:textId="77777777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1</w:t>
            </w:r>
          </w:p>
          <w:p w14:paraId="19EFBFCA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8332018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210DBB24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BDC671B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FA46CE9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6267B99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A582BA4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C0299EC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390B7EB" w14:textId="02A905AC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294B5920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B80D08E" w14:textId="0BD491C8" w:rsidR="009E291E" w:rsidRDefault="000B74B6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2</w:t>
            </w:r>
          </w:p>
        </w:tc>
        <w:tc>
          <w:tcPr>
            <w:tcW w:w="2142" w:type="dxa"/>
          </w:tcPr>
          <w:p w14:paraId="01A5C3EB" w14:textId="7FBB118C" w:rsidR="00544043" w:rsidRDefault="00544043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544043">
              <w:rPr>
                <w:rFonts w:ascii="Times New Roman" w:hAnsi="Times New Roman"/>
                <w:bCs/>
                <w:iCs/>
                <w:color w:val="auto"/>
              </w:rPr>
              <w:t>Обращение заявителя о заключении договора</w:t>
            </w:r>
          </w:p>
          <w:p w14:paraId="43937ACE" w14:textId="77777777" w:rsidR="00544043" w:rsidRDefault="00544043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94F2A9B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783D62A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24C679FA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F9A370C" w14:textId="79B3EF33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6EC7629" w14:textId="387DB579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9A7ADBC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C2E9C11" w14:textId="328AEDDA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Рассмотрение заявления и подготовка проекта договора оказания услуг по передаче электрической энергии</w:t>
            </w:r>
          </w:p>
          <w:p w14:paraId="5631F943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4B5AF03" w14:textId="77777777" w:rsidR="000B74B6" w:rsidRDefault="000B74B6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7CDC549" w14:textId="5E8439EE" w:rsidR="00544043" w:rsidRDefault="00544043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3193" w:type="dxa"/>
          </w:tcPr>
          <w:p w14:paraId="03D614C2" w14:textId="59426C76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544043">
              <w:rPr>
                <w:rFonts w:ascii="Times New Roman" w:hAnsi="Times New Roman"/>
                <w:bCs/>
                <w:iCs/>
                <w:color w:val="auto"/>
              </w:rPr>
              <w:t xml:space="preserve">Технологическое присоединение к сетям </w:t>
            </w:r>
            <w:r>
              <w:rPr>
                <w:rFonts w:ascii="Times New Roman" w:hAnsi="Times New Roman"/>
                <w:bCs/>
                <w:iCs/>
                <w:color w:val="auto"/>
              </w:rPr>
              <w:t>ООО «АЭСК»</w:t>
            </w:r>
            <w:r w:rsidRPr="00544043">
              <w:rPr>
                <w:rFonts w:ascii="Times New Roman" w:hAnsi="Times New Roman"/>
                <w:bCs/>
                <w:iCs/>
                <w:color w:val="auto"/>
              </w:rPr>
              <w:t xml:space="preserve"> энергопринимающих устройств заявителя в установленном порядке</w:t>
            </w:r>
          </w:p>
          <w:p w14:paraId="295E7CD7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7B86DCA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CC28751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4EC0131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BDEC354" w14:textId="40C0E9C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3D54106" w14:textId="672C52D4" w:rsidR="009E291E" w:rsidRDefault="009E291E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C18FAEC" w14:textId="61C35822" w:rsidR="00544043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 xml:space="preserve">Полученное от заявителя заявление с приложением 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всех необходимых </w:t>
            </w:r>
            <w:r w:rsidRPr="00F86897">
              <w:rPr>
                <w:rFonts w:ascii="Times New Roman" w:hAnsi="Times New Roman"/>
                <w:bCs/>
                <w:iCs/>
                <w:color w:val="auto"/>
              </w:rPr>
              <w:t>документов</w:t>
            </w:r>
          </w:p>
          <w:p w14:paraId="13E9242C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D1A7592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DCDDE9F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CDF4170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B1ED65A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C1631FF" w14:textId="5E42936E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2355" w:type="dxa"/>
          </w:tcPr>
          <w:p w14:paraId="3F231EC1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544043">
              <w:rPr>
                <w:rFonts w:ascii="Times New Roman" w:hAnsi="Times New Roman"/>
                <w:bCs/>
                <w:iCs/>
                <w:color w:val="auto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  <w:p w14:paraId="0F90B317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468AE82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05EFCEF" w14:textId="2A91BF6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2.1. Проверка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ООО «</w:t>
            </w:r>
            <w:proofErr w:type="gramStart"/>
            <w:r>
              <w:rPr>
                <w:rFonts w:ascii="Times New Roman" w:hAnsi="Times New Roman"/>
                <w:bCs/>
                <w:iCs/>
                <w:color w:val="auto"/>
              </w:rPr>
              <w:t>АЭСК</w:t>
            </w:r>
            <w:r w:rsidRPr="00F86897">
              <w:rPr>
                <w:rFonts w:ascii="Times New Roman" w:hAnsi="Times New Roman"/>
                <w:bCs/>
                <w:iCs/>
                <w:color w:val="auto"/>
              </w:rPr>
              <w:t>»  документов</w:t>
            </w:r>
            <w:proofErr w:type="gramEnd"/>
            <w:r w:rsidRPr="00F86897">
              <w:rPr>
                <w:rFonts w:ascii="Times New Roman" w:hAnsi="Times New Roman"/>
                <w:bCs/>
                <w:iCs/>
                <w:color w:val="auto"/>
              </w:rPr>
              <w:t xml:space="preserve">, поступивших от заявителя, на полноту сведений, указанных в пункте 18 </w:t>
            </w:r>
            <w:r>
              <w:rPr>
                <w:rFonts w:ascii="Times New Roman" w:hAnsi="Times New Roman"/>
                <w:bCs/>
                <w:iCs/>
                <w:color w:val="auto"/>
              </w:rPr>
              <w:t>ПНД.</w:t>
            </w:r>
          </w:p>
          <w:p w14:paraId="75B55226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EAEEF69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5BAC5D2" w14:textId="2EFB6DC5" w:rsidR="00F86897" w:rsidRPr="00544043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2.2. Уведомление заявителя об отсутствии в представленных документах необходимых сведений</w:t>
            </w:r>
          </w:p>
        </w:tc>
        <w:tc>
          <w:tcPr>
            <w:tcW w:w="2277" w:type="dxa"/>
          </w:tcPr>
          <w:p w14:paraId="4218B40A" w14:textId="61E267F3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544043">
              <w:rPr>
                <w:rFonts w:ascii="Times New Roman" w:hAnsi="Times New Roman"/>
                <w:bCs/>
                <w:iCs/>
                <w:color w:val="auto"/>
              </w:rPr>
              <w:t>Очное обращение заявителя в офис обслуживания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потребителей</w:t>
            </w:r>
            <w:r w:rsidRPr="00544043">
              <w:rPr>
                <w:rFonts w:ascii="Times New Roman" w:hAnsi="Times New Roman"/>
                <w:bCs/>
                <w:iCs/>
                <w:color w:val="auto"/>
              </w:rPr>
              <w:t>, письменное обращение заказным письмом с уведомлением</w:t>
            </w:r>
          </w:p>
          <w:p w14:paraId="7CA6F5B7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3A17D0B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91D90EA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A661D0D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4E42A17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C0CFEB9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ECD5C1E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0931C29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EB7F320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9365EC3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C5BD86A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A88F17C" w14:textId="14016713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1962" w:type="dxa"/>
          </w:tcPr>
          <w:p w14:paraId="1D207139" w14:textId="06CE2CA1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Не ограничен</w:t>
            </w:r>
          </w:p>
          <w:p w14:paraId="3BC24647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35878A5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002BF43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B6B91D3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58C657D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7819D0E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6395FBB" w14:textId="13485141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861E97A" w14:textId="3F46D65F" w:rsidR="009E291E" w:rsidRDefault="009E291E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B9AC751" w14:textId="37C9AE8D" w:rsidR="009E291E" w:rsidRDefault="009E291E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F3A16EA" w14:textId="77777777" w:rsidR="009E291E" w:rsidRDefault="009E291E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933C2EE" w14:textId="42732403" w:rsidR="00544043" w:rsidRPr="004B6DB2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4B6DB2">
              <w:rPr>
                <w:rFonts w:ascii="Times New Roman" w:hAnsi="Times New Roman"/>
                <w:bCs/>
                <w:iCs/>
                <w:color w:val="auto"/>
              </w:rPr>
              <w:t>В течение 30 дней с</w:t>
            </w:r>
          </w:p>
          <w:p w14:paraId="01CA0B57" w14:textId="77777777" w:rsidR="00544043" w:rsidRPr="004B6DB2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4B6DB2">
              <w:rPr>
                <w:rFonts w:ascii="Times New Roman" w:hAnsi="Times New Roman"/>
                <w:bCs/>
                <w:iCs/>
                <w:color w:val="auto"/>
              </w:rPr>
              <w:t>даты получения</w:t>
            </w:r>
          </w:p>
          <w:p w14:paraId="3F21CB24" w14:textId="77777777" w:rsidR="00544043" w:rsidRPr="004B6DB2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4B6DB2">
              <w:rPr>
                <w:rFonts w:ascii="Times New Roman" w:hAnsi="Times New Roman"/>
                <w:bCs/>
                <w:iCs/>
                <w:color w:val="auto"/>
              </w:rPr>
              <w:t>необходимого</w:t>
            </w:r>
          </w:p>
          <w:p w14:paraId="014BC786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4B6DB2">
              <w:rPr>
                <w:rFonts w:ascii="Times New Roman" w:hAnsi="Times New Roman"/>
                <w:bCs/>
                <w:iCs/>
                <w:color w:val="auto"/>
              </w:rPr>
              <w:t>комплекта документов</w:t>
            </w:r>
          </w:p>
          <w:p w14:paraId="40BA125D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C34DD04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2A4E076" w14:textId="1E5D103F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В течение 6 рабочих дней с даты получения заявления</w:t>
            </w:r>
          </w:p>
        </w:tc>
        <w:tc>
          <w:tcPr>
            <w:tcW w:w="2847" w:type="dxa"/>
          </w:tcPr>
          <w:p w14:paraId="38FCF505" w14:textId="4F9B2C19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 xml:space="preserve">Пункты 13, 18, 20, 21, 22, 24, </w:t>
            </w:r>
            <w:proofErr w:type="gramStart"/>
            <w:r w:rsidRPr="009E291E">
              <w:rPr>
                <w:rFonts w:ascii="Times New Roman" w:hAnsi="Times New Roman"/>
                <w:bCs/>
                <w:iCs/>
                <w:color w:val="auto"/>
              </w:rPr>
              <w:t>27</w:t>
            </w:r>
            <w:r>
              <w:t xml:space="preserve">  </w:t>
            </w:r>
            <w:r w:rsidRPr="009E291E">
              <w:rPr>
                <w:rFonts w:ascii="Times New Roman" w:hAnsi="Times New Roman"/>
                <w:bCs/>
                <w:iCs/>
                <w:color w:val="auto"/>
              </w:rPr>
              <w:t>Правил</w:t>
            </w:r>
            <w:proofErr w:type="gramEnd"/>
          </w:p>
          <w:p w14:paraId="5B508826" w14:textId="77777777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недискриминационного</w:t>
            </w:r>
          </w:p>
          <w:p w14:paraId="3B83F0A6" w14:textId="77777777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доступа к услугам по</w:t>
            </w:r>
          </w:p>
          <w:p w14:paraId="4FB3D7C9" w14:textId="77777777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передаче электрической</w:t>
            </w:r>
          </w:p>
          <w:p w14:paraId="416A1ECC" w14:textId="77777777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энергии и оказания этих</w:t>
            </w:r>
          </w:p>
          <w:p w14:paraId="1F2C5DB7" w14:textId="7F03A16A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услуг, утв.</w:t>
            </w:r>
            <w:r w:rsidR="00F86897"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9E291E">
              <w:rPr>
                <w:rFonts w:ascii="Times New Roman" w:hAnsi="Times New Roman"/>
                <w:bCs/>
                <w:iCs/>
                <w:color w:val="auto"/>
              </w:rPr>
              <w:t>Постановлением</w:t>
            </w:r>
          </w:p>
          <w:p w14:paraId="394D18B7" w14:textId="77777777" w:rsidR="00544043" w:rsidRDefault="009E291E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Правительства Российской Федерации от 27.12.2004 № 861</w:t>
            </w:r>
            <w:r w:rsidR="00F86897"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="00F86897" w:rsidRPr="00F86897">
              <w:rPr>
                <w:rFonts w:ascii="Times New Roman" w:hAnsi="Times New Roman"/>
                <w:bCs/>
                <w:iCs/>
                <w:color w:val="auto"/>
              </w:rPr>
              <w:t>(далее ПНД</w:t>
            </w:r>
            <w:proofErr w:type="gramStart"/>
            <w:r w:rsidR="00F86897" w:rsidRPr="00F86897">
              <w:rPr>
                <w:rFonts w:ascii="Times New Roman" w:hAnsi="Times New Roman"/>
                <w:bCs/>
                <w:iCs/>
                <w:color w:val="auto"/>
              </w:rPr>
              <w:t>)</w:t>
            </w:r>
            <w:r w:rsidR="00F86897">
              <w:rPr>
                <w:rFonts w:ascii="Times New Roman" w:hAnsi="Times New Roman"/>
                <w:bCs/>
                <w:iCs/>
                <w:color w:val="auto"/>
              </w:rPr>
              <w:t xml:space="preserve">; 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="00F86897">
              <w:rPr>
                <w:rFonts w:ascii="Times New Roman" w:hAnsi="Times New Roman"/>
                <w:bCs/>
                <w:iCs/>
                <w:color w:val="auto"/>
              </w:rPr>
              <w:t>ГК</w:t>
            </w:r>
            <w:proofErr w:type="gramEnd"/>
            <w:r w:rsidR="00F86897">
              <w:rPr>
                <w:rFonts w:ascii="Times New Roman" w:hAnsi="Times New Roman"/>
                <w:bCs/>
                <w:iCs/>
                <w:color w:val="auto"/>
              </w:rPr>
              <w:t xml:space="preserve"> РФ.</w:t>
            </w:r>
          </w:p>
          <w:p w14:paraId="45134DCE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464E205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3C458B2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BFC0472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8779AFB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DE9D36D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5E6C327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A43F478" w14:textId="0E2544CA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</w:tr>
      <w:tr w:rsidR="00E85A1D" w14:paraId="6E163950" w14:textId="77777777" w:rsidTr="00E85A1D">
        <w:trPr>
          <w:trHeight w:val="1968"/>
        </w:trPr>
        <w:tc>
          <w:tcPr>
            <w:tcW w:w="614" w:type="dxa"/>
          </w:tcPr>
          <w:p w14:paraId="6972EC75" w14:textId="7BC58D9D" w:rsidR="00E85A1D" w:rsidRDefault="00E85A1D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lastRenderedPageBreak/>
              <w:t>3</w:t>
            </w:r>
          </w:p>
        </w:tc>
        <w:tc>
          <w:tcPr>
            <w:tcW w:w="2142" w:type="dxa"/>
          </w:tcPr>
          <w:p w14:paraId="78E62409" w14:textId="63F52C29" w:rsidR="00E85A1D" w:rsidRPr="00544043" w:rsidRDefault="00E85A1D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>Направление заявителю проекта договора или мотивированного отказа от его заключения либо протокол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а 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>разногласий к проекту договора в установленном порядке</w:t>
            </w:r>
          </w:p>
        </w:tc>
        <w:tc>
          <w:tcPr>
            <w:tcW w:w="3193" w:type="dxa"/>
          </w:tcPr>
          <w:p w14:paraId="30015DD0" w14:textId="66A5F1B1" w:rsidR="00E85A1D" w:rsidRPr="00544043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2355" w:type="dxa"/>
          </w:tcPr>
          <w:p w14:paraId="3F78C7CF" w14:textId="0755CDF6" w:rsidR="00E85A1D" w:rsidRPr="00544043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Направление заявителю подписанного со стороны </w:t>
            </w:r>
            <w:r>
              <w:rPr>
                <w:rFonts w:ascii="Times New Roman" w:hAnsi="Times New Roman"/>
                <w:bCs/>
                <w:iCs/>
                <w:color w:val="auto"/>
              </w:rPr>
              <w:t>сетевой организацией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 проекта договора оказания услуг по передаче электр</w:t>
            </w:r>
            <w:r>
              <w:rPr>
                <w:rFonts w:ascii="Times New Roman" w:hAnsi="Times New Roman"/>
                <w:bCs/>
                <w:iCs/>
                <w:color w:val="auto"/>
              </w:rPr>
              <w:t>о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>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2277" w:type="dxa"/>
          </w:tcPr>
          <w:p w14:paraId="17962279" w14:textId="39A83A58" w:rsidR="00E85A1D" w:rsidRPr="00544043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proofErr w:type="gramStart"/>
            <w:r w:rsidRPr="00E85A1D">
              <w:rPr>
                <w:rFonts w:ascii="Times New Roman" w:hAnsi="Times New Roman"/>
                <w:bCs/>
                <w:iCs/>
                <w:color w:val="auto"/>
              </w:rPr>
              <w:t>Подписанный  проект</w:t>
            </w:r>
            <w:proofErr w:type="gramEnd"/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tcW w:w="1962" w:type="dxa"/>
          </w:tcPr>
          <w:p w14:paraId="75B5405D" w14:textId="00303F82" w:rsidR="00E85A1D" w:rsidRPr="004B6DB2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2847" w:type="dxa"/>
          </w:tcPr>
          <w:p w14:paraId="457329C5" w14:textId="0CAB0AAD" w:rsidR="00E85A1D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Пункты 20, 21, 27 </w:t>
            </w:r>
            <w:r w:rsidR="00085FDF">
              <w:rPr>
                <w:rFonts w:ascii="Times New Roman" w:hAnsi="Times New Roman"/>
                <w:bCs/>
                <w:iCs/>
                <w:color w:val="auto"/>
              </w:rPr>
              <w:t>ПНД</w:t>
            </w:r>
          </w:p>
        </w:tc>
      </w:tr>
      <w:tr w:rsidR="00544043" w14:paraId="77471629" w14:textId="77777777" w:rsidTr="00E85A1D">
        <w:trPr>
          <w:trHeight w:val="2118"/>
        </w:trPr>
        <w:tc>
          <w:tcPr>
            <w:tcW w:w="614" w:type="dxa"/>
          </w:tcPr>
          <w:p w14:paraId="0E1F5A17" w14:textId="5C7F0FAE" w:rsidR="00544043" w:rsidRDefault="00E85A1D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4</w:t>
            </w:r>
          </w:p>
        </w:tc>
        <w:tc>
          <w:tcPr>
            <w:tcW w:w="2142" w:type="dxa"/>
          </w:tcPr>
          <w:p w14:paraId="63CFEFE2" w14:textId="106F09BF" w:rsidR="00544043" w:rsidRPr="00934F65" w:rsidRDefault="00E85A1D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3193" w:type="dxa"/>
          </w:tcPr>
          <w:p w14:paraId="3B328E8A" w14:textId="3D1937AE" w:rsidR="00544043" w:rsidRPr="00934F65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Получение 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сетевой организацией 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>подписанного заявителем проекта договора</w:t>
            </w:r>
          </w:p>
        </w:tc>
        <w:tc>
          <w:tcPr>
            <w:tcW w:w="2355" w:type="dxa"/>
          </w:tcPr>
          <w:p w14:paraId="2B6A864D" w14:textId="40064315" w:rsidR="00544043" w:rsidRPr="00544043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Договор считается заключенным с даты получения </w:t>
            </w:r>
            <w:r w:rsidR="00F576CC">
              <w:rPr>
                <w:rFonts w:ascii="Times New Roman" w:hAnsi="Times New Roman"/>
                <w:bCs/>
                <w:iCs/>
                <w:color w:val="auto"/>
              </w:rPr>
              <w:t xml:space="preserve">ООО «АЭСК» 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>подписанного заявителем проекта договора, если иное не установлено договором или решением суда</w:t>
            </w:r>
          </w:p>
        </w:tc>
        <w:tc>
          <w:tcPr>
            <w:tcW w:w="2277" w:type="dxa"/>
          </w:tcPr>
          <w:p w14:paraId="1D930B04" w14:textId="7E318479" w:rsidR="00544043" w:rsidRPr="00544043" w:rsidRDefault="00085FDF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П</w:t>
            </w:r>
            <w:r w:rsidRPr="00085FDF">
              <w:rPr>
                <w:rFonts w:ascii="Times New Roman" w:hAnsi="Times New Roman"/>
                <w:bCs/>
                <w:iCs/>
                <w:color w:val="auto"/>
              </w:rPr>
              <w:t>исьменная</w:t>
            </w:r>
          </w:p>
        </w:tc>
        <w:tc>
          <w:tcPr>
            <w:tcW w:w="1962" w:type="dxa"/>
          </w:tcPr>
          <w:p w14:paraId="2D1A6BDA" w14:textId="72B34DD5" w:rsidR="00544043" w:rsidRPr="004B6DB2" w:rsidRDefault="00085FDF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С </w:t>
            </w:r>
            <w:r w:rsidRPr="00085FDF">
              <w:rPr>
                <w:rFonts w:ascii="Times New Roman" w:hAnsi="Times New Roman"/>
                <w:bCs/>
                <w:iCs/>
                <w:color w:val="auto"/>
              </w:rPr>
              <w:t>даты получения подписанного заявителем проекта договора</w:t>
            </w:r>
          </w:p>
        </w:tc>
        <w:tc>
          <w:tcPr>
            <w:tcW w:w="2847" w:type="dxa"/>
          </w:tcPr>
          <w:p w14:paraId="69A8440A" w14:textId="30662A8F" w:rsidR="00544043" w:rsidRDefault="00085FDF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 xml:space="preserve">Пункты 22, 23 </w:t>
            </w:r>
            <w:r>
              <w:rPr>
                <w:rFonts w:ascii="Times New Roman" w:hAnsi="Times New Roman"/>
                <w:bCs/>
                <w:iCs/>
                <w:color w:val="auto"/>
              </w:rPr>
              <w:t>ПНД</w:t>
            </w:r>
          </w:p>
        </w:tc>
      </w:tr>
      <w:tr w:rsidR="00544043" w14:paraId="31FEC484" w14:textId="77777777" w:rsidTr="00F86897">
        <w:tc>
          <w:tcPr>
            <w:tcW w:w="614" w:type="dxa"/>
          </w:tcPr>
          <w:p w14:paraId="112DD4D3" w14:textId="4EE94CFF" w:rsidR="00544043" w:rsidRDefault="00085FDF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5</w:t>
            </w:r>
          </w:p>
        </w:tc>
        <w:tc>
          <w:tcPr>
            <w:tcW w:w="2142" w:type="dxa"/>
          </w:tcPr>
          <w:p w14:paraId="0D230B88" w14:textId="77777777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Оформление Акта</w:t>
            </w:r>
          </w:p>
          <w:p w14:paraId="147E0EDD" w14:textId="77777777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оказания услуг по</w:t>
            </w:r>
          </w:p>
          <w:p w14:paraId="64B04CA5" w14:textId="7F085CDF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C3630E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264A5EF9" w14:textId="5A79316D" w:rsidR="00544043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3193" w:type="dxa"/>
          </w:tcPr>
          <w:p w14:paraId="5B4C1090" w14:textId="77777777" w:rsidR="00544043" w:rsidRPr="00B72B14" w:rsidRDefault="00544043" w:rsidP="00B72B14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Наличие заключенного договора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оказания услуг</w:t>
            </w:r>
          </w:p>
          <w:p w14:paraId="0E2A3267" w14:textId="192A8132" w:rsidR="00544043" w:rsidRDefault="00544043" w:rsidP="00B72B14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B72B14">
              <w:rPr>
                <w:rFonts w:ascii="Times New Roman" w:hAnsi="Times New Roman"/>
                <w:bCs/>
                <w:iCs/>
                <w:color w:val="auto"/>
              </w:rPr>
              <w:t>по 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2355" w:type="dxa"/>
          </w:tcPr>
          <w:p w14:paraId="71018C1F" w14:textId="77777777" w:rsidR="00085FDF" w:rsidRPr="00085FDF" w:rsidRDefault="00085FDF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>Оформление Акта</w:t>
            </w:r>
          </w:p>
          <w:p w14:paraId="63697CAB" w14:textId="77777777" w:rsidR="00085FDF" w:rsidRPr="00085FDF" w:rsidRDefault="00085FDF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>оказания услуг по</w:t>
            </w:r>
          </w:p>
          <w:p w14:paraId="60E08C41" w14:textId="77777777" w:rsidR="00085FDF" w:rsidRPr="00085FDF" w:rsidRDefault="00085FDF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>передаче электрической</w:t>
            </w:r>
          </w:p>
          <w:p w14:paraId="455140FF" w14:textId="2171752E" w:rsidR="00544043" w:rsidRPr="00C3630E" w:rsidRDefault="00085FDF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2277" w:type="dxa"/>
          </w:tcPr>
          <w:p w14:paraId="50B7D976" w14:textId="30AF04A0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6AE87B1E" w14:textId="28323056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д</w:t>
            </w:r>
            <w:r w:rsidRPr="00C3630E">
              <w:rPr>
                <w:rFonts w:ascii="Times New Roman" w:hAnsi="Times New Roman"/>
                <w:bCs/>
                <w:iCs/>
                <w:color w:val="auto"/>
              </w:rPr>
              <w:t>оговором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C3630E">
              <w:rPr>
                <w:rFonts w:ascii="Times New Roman" w:hAnsi="Times New Roman"/>
                <w:bCs/>
                <w:iCs/>
                <w:color w:val="auto"/>
              </w:rPr>
              <w:t>оказания услуг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C3630E">
              <w:rPr>
                <w:rFonts w:ascii="Times New Roman" w:hAnsi="Times New Roman"/>
                <w:bCs/>
                <w:iCs/>
                <w:color w:val="auto"/>
              </w:rPr>
              <w:t>по передаче</w:t>
            </w:r>
          </w:p>
          <w:p w14:paraId="73C820B0" w14:textId="77777777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03DC58E3" w14:textId="28751388" w:rsidR="00544043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</w:p>
        </w:tc>
        <w:tc>
          <w:tcPr>
            <w:tcW w:w="1962" w:type="dxa"/>
          </w:tcPr>
          <w:p w14:paraId="374AAA2C" w14:textId="639D0E68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B72B14">
              <w:rPr>
                <w:rFonts w:ascii="Times New Roman" w:hAnsi="Times New Roman"/>
                <w:bCs/>
                <w:iCs/>
                <w:color w:val="auto"/>
              </w:rPr>
              <w:t>Ежемесячно</w:t>
            </w:r>
          </w:p>
        </w:tc>
        <w:tc>
          <w:tcPr>
            <w:tcW w:w="2847" w:type="dxa"/>
          </w:tcPr>
          <w:p w14:paraId="0A1CFF25" w14:textId="34409BEC" w:rsidR="00544043" w:rsidRPr="00B72B14" w:rsidRDefault="00544043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- </w:t>
            </w:r>
            <w:r w:rsidR="00085FDF">
              <w:rPr>
                <w:rFonts w:ascii="Times New Roman" w:hAnsi="Times New Roman"/>
                <w:bCs/>
                <w:iCs/>
                <w:color w:val="auto"/>
              </w:rPr>
              <w:t>ПНД</w:t>
            </w:r>
          </w:p>
          <w:p w14:paraId="17DDCAEE" w14:textId="76C280B3" w:rsidR="00544043" w:rsidRPr="00B72B14" w:rsidRDefault="00544043" w:rsidP="00B72B14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-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Постановление Правительства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Российской Федерации от 04.05.2012 г.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№ 442 «О функционировании розничных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рынков электрической энергии, полном и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(или) частичном ограничении режима</w:t>
            </w:r>
          </w:p>
          <w:p w14:paraId="466F2C2E" w14:textId="3EEADCFA" w:rsidR="00544043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B72B14">
              <w:rPr>
                <w:rFonts w:ascii="Times New Roman" w:hAnsi="Times New Roman"/>
                <w:bCs/>
                <w:iCs/>
                <w:color w:val="auto"/>
              </w:rPr>
              <w:lastRenderedPageBreak/>
              <w:t>потребления электрической энергии»</w:t>
            </w:r>
            <w:r>
              <w:rPr>
                <w:rFonts w:ascii="Times New Roman" w:hAnsi="Times New Roman"/>
                <w:bCs/>
                <w:iCs/>
                <w:color w:val="auto"/>
              </w:rPr>
              <w:t>.</w:t>
            </w:r>
          </w:p>
        </w:tc>
      </w:tr>
      <w:tr w:rsidR="00544043" w14:paraId="6A0BD4E5" w14:textId="77777777" w:rsidTr="00F86897">
        <w:tc>
          <w:tcPr>
            <w:tcW w:w="614" w:type="dxa"/>
          </w:tcPr>
          <w:p w14:paraId="15C5D3B2" w14:textId="77ADB1FB" w:rsidR="00544043" w:rsidRDefault="00085FDF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lastRenderedPageBreak/>
              <w:t>6</w:t>
            </w:r>
          </w:p>
        </w:tc>
        <w:tc>
          <w:tcPr>
            <w:tcW w:w="2142" w:type="dxa"/>
          </w:tcPr>
          <w:p w14:paraId="18BF9341" w14:textId="77777777" w:rsidR="00544043" w:rsidRPr="007E11FD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Внесение изменений в</w:t>
            </w:r>
          </w:p>
          <w:p w14:paraId="0880E368" w14:textId="77777777" w:rsidR="00544043" w:rsidRPr="007E11FD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договор оказания</w:t>
            </w:r>
          </w:p>
          <w:p w14:paraId="53A0C880" w14:textId="77777777" w:rsidR="00544043" w:rsidRPr="007E11FD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услуг по передаче</w:t>
            </w:r>
          </w:p>
          <w:p w14:paraId="5A38A76C" w14:textId="77777777" w:rsidR="00544043" w:rsidRPr="007E11FD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6157220A" w14:textId="4A7BBAAB" w:rsidR="00544043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3193" w:type="dxa"/>
          </w:tcPr>
          <w:p w14:paraId="6844C43B" w14:textId="608A66B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Внесение изменений в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условия договора оказания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услуг по 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электрической энергии по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инициативе одной из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сторон договора и/или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изменение</w:t>
            </w:r>
          </w:p>
          <w:p w14:paraId="66C1B352" w14:textId="38936B19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законодательства</w:t>
            </w:r>
          </w:p>
        </w:tc>
        <w:tc>
          <w:tcPr>
            <w:tcW w:w="2355" w:type="dxa"/>
          </w:tcPr>
          <w:p w14:paraId="397BF0FA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2277" w:type="dxa"/>
          </w:tcPr>
          <w:p w14:paraId="6232FF1D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5971ECE7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договором оказания услуг по передаче</w:t>
            </w:r>
          </w:p>
          <w:p w14:paraId="029A2CF1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30093AE4" w14:textId="6FBAD6EA" w:rsidR="00544043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1962" w:type="dxa"/>
          </w:tcPr>
          <w:p w14:paraId="1353831B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По мере</w:t>
            </w:r>
          </w:p>
          <w:p w14:paraId="6D24F818" w14:textId="05D96C78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необходимости</w:t>
            </w:r>
          </w:p>
        </w:tc>
        <w:tc>
          <w:tcPr>
            <w:tcW w:w="2847" w:type="dxa"/>
          </w:tcPr>
          <w:p w14:paraId="3E4EA48F" w14:textId="50693747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Гражданский Кодекс РФ</w:t>
            </w:r>
          </w:p>
        </w:tc>
      </w:tr>
      <w:tr w:rsidR="00544043" w14:paraId="7B1A660C" w14:textId="77777777" w:rsidTr="00F86897">
        <w:tc>
          <w:tcPr>
            <w:tcW w:w="614" w:type="dxa"/>
          </w:tcPr>
          <w:p w14:paraId="62F331F3" w14:textId="3FE2A045" w:rsidR="00544043" w:rsidRDefault="00085FDF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7</w:t>
            </w:r>
          </w:p>
        </w:tc>
        <w:tc>
          <w:tcPr>
            <w:tcW w:w="2142" w:type="dxa"/>
          </w:tcPr>
          <w:p w14:paraId="7E149939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Расторжение договора</w:t>
            </w:r>
          </w:p>
          <w:p w14:paraId="77471AE3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оказания услуг по</w:t>
            </w:r>
          </w:p>
          <w:p w14:paraId="7EA4E936" w14:textId="0857DB2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26D03289" w14:textId="1B0D0709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3193" w:type="dxa"/>
          </w:tcPr>
          <w:p w14:paraId="73643173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Соглашение о</w:t>
            </w:r>
          </w:p>
          <w:p w14:paraId="4EAC4F69" w14:textId="6F35C8FE" w:rsid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расторжении</w:t>
            </w:r>
            <w:r w:rsidRPr="00CF32DC"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</w:p>
          <w:p w14:paraId="1C2F83E5" w14:textId="55DD93DB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2355" w:type="dxa"/>
          </w:tcPr>
          <w:p w14:paraId="3D5C5F4A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Расторжение договора оказания услуг по передаче электрической энергии по</w:t>
            </w:r>
          </w:p>
          <w:p w14:paraId="25963309" w14:textId="1BC063FD" w:rsidR="00544043" w:rsidRPr="001D27B2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инициативе одной из сторон договора</w:t>
            </w:r>
          </w:p>
        </w:tc>
        <w:tc>
          <w:tcPr>
            <w:tcW w:w="2277" w:type="dxa"/>
          </w:tcPr>
          <w:p w14:paraId="2D291AF9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1CFC9F12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договором оказания услуг по передаче</w:t>
            </w:r>
          </w:p>
          <w:p w14:paraId="226F3C80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65E39EAA" w14:textId="2070AE81" w:rsidR="00544043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1962" w:type="dxa"/>
          </w:tcPr>
          <w:p w14:paraId="40FC6997" w14:textId="180D5924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Срок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расторжения</w:t>
            </w:r>
          </w:p>
          <w:p w14:paraId="71EE606E" w14:textId="1DDF8413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Договора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указывается в</w:t>
            </w:r>
          </w:p>
          <w:p w14:paraId="60F63EDD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соглашении о</w:t>
            </w:r>
          </w:p>
          <w:p w14:paraId="684ABB9E" w14:textId="61D69B7F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расторжении</w:t>
            </w:r>
          </w:p>
        </w:tc>
        <w:tc>
          <w:tcPr>
            <w:tcW w:w="2847" w:type="dxa"/>
          </w:tcPr>
          <w:p w14:paraId="12F4DBE8" w14:textId="3D1D756F" w:rsidR="00544043" w:rsidRPr="001D27B2" w:rsidRDefault="00544043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 xml:space="preserve">- </w:t>
            </w:r>
            <w:r w:rsidR="00085FDF">
              <w:rPr>
                <w:rFonts w:ascii="Times New Roman" w:hAnsi="Times New Roman"/>
                <w:bCs/>
                <w:iCs/>
                <w:color w:val="auto"/>
              </w:rPr>
              <w:t>ПНД;</w:t>
            </w:r>
          </w:p>
          <w:p w14:paraId="56A50316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- Постановление Правительства Российской Федерации от 04.05.2012 г. № 442 «О функционировании розничных рынков электрической энергии, полном и (или) частичном ограничении режима</w:t>
            </w:r>
          </w:p>
          <w:p w14:paraId="4365C023" w14:textId="77777777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потребления электрической энергии»</w:t>
            </w:r>
            <w:r>
              <w:rPr>
                <w:rFonts w:ascii="Times New Roman" w:hAnsi="Times New Roman"/>
                <w:bCs/>
                <w:iCs/>
                <w:color w:val="auto"/>
              </w:rPr>
              <w:t>;</w:t>
            </w:r>
          </w:p>
          <w:p w14:paraId="160C90C4" w14:textId="698F8001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- Гражданский кодекс РФ</w:t>
            </w:r>
          </w:p>
        </w:tc>
      </w:tr>
      <w:tr w:rsidR="00544043" w14:paraId="34FC0A04" w14:textId="77777777" w:rsidTr="00F86897">
        <w:tc>
          <w:tcPr>
            <w:tcW w:w="614" w:type="dxa"/>
          </w:tcPr>
          <w:p w14:paraId="3EC9D910" w14:textId="3B92540D" w:rsidR="00544043" w:rsidRDefault="00085FDF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8</w:t>
            </w:r>
          </w:p>
        </w:tc>
        <w:tc>
          <w:tcPr>
            <w:tcW w:w="2142" w:type="dxa"/>
          </w:tcPr>
          <w:p w14:paraId="03ABF15E" w14:textId="77777777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Расчет объема</w:t>
            </w:r>
          </w:p>
          <w:p w14:paraId="0F66AC84" w14:textId="3FA2ACB6" w:rsidR="00544043" w:rsidRPr="007D2339" w:rsidRDefault="00085FDF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п</w:t>
            </w:r>
            <w:r w:rsidR="00544043" w:rsidRPr="007D2339">
              <w:rPr>
                <w:rFonts w:ascii="Times New Roman" w:hAnsi="Times New Roman"/>
                <w:bCs/>
                <w:iCs/>
                <w:color w:val="auto"/>
              </w:rPr>
              <w:t>ереданной</w:t>
            </w:r>
            <w:r w:rsidR="00544043"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="00544043" w:rsidRPr="007D2339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60991AA5" w14:textId="022F3858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3193" w:type="dxa"/>
          </w:tcPr>
          <w:p w14:paraId="6CA011FE" w14:textId="4CF7D162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2355" w:type="dxa"/>
          </w:tcPr>
          <w:p w14:paraId="1F92BC61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Определение объема услуг по передаче электрической энергии в рамках</w:t>
            </w:r>
          </w:p>
          <w:p w14:paraId="7C04F100" w14:textId="5B5193CD" w:rsidR="00544043" w:rsidRPr="007D2339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исполнения договора оказания услуг по передаче электрической энергии</w:t>
            </w:r>
          </w:p>
        </w:tc>
        <w:tc>
          <w:tcPr>
            <w:tcW w:w="2277" w:type="dxa"/>
          </w:tcPr>
          <w:p w14:paraId="679019A1" w14:textId="0E30AA61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7D1E37F7" w14:textId="6444B84A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д</w:t>
            </w:r>
            <w:r w:rsidRPr="007D2339">
              <w:rPr>
                <w:rFonts w:ascii="Times New Roman" w:hAnsi="Times New Roman"/>
                <w:bCs/>
                <w:iCs/>
                <w:color w:val="auto"/>
              </w:rPr>
              <w:t>оговором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7D2339">
              <w:rPr>
                <w:rFonts w:ascii="Times New Roman" w:hAnsi="Times New Roman"/>
                <w:bCs/>
                <w:iCs/>
                <w:color w:val="auto"/>
              </w:rPr>
              <w:t>оказания услуг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7D2339">
              <w:rPr>
                <w:rFonts w:ascii="Times New Roman" w:hAnsi="Times New Roman"/>
                <w:bCs/>
                <w:iCs/>
                <w:color w:val="auto"/>
              </w:rPr>
              <w:t>по передаче</w:t>
            </w:r>
          </w:p>
          <w:p w14:paraId="0B5604B5" w14:textId="77777777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53DF263F" w14:textId="7DFF3E89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1962" w:type="dxa"/>
          </w:tcPr>
          <w:p w14:paraId="32CB2B29" w14:textId="10456A06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Ежемесячно</w:t>
            </w:r>
          </w:p>
        </w:tc>
        <w:tc>
          <w:tcPr>
            <w:tcW w:w="2847" w:type="dxa"/>
          </w:tcPr>
          <w:p w14:paraId="5EC094CD" w14:textId="791CBC9C" w:rsidR="00544043" w:rsidRPr="007D2339" w:rsidRDefault="00544043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  <w:lang w:bidi="ru-RU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  <w:lang w:bidi="ru-RU"/>
              </w:rPr>
              <w:t xml:space="preserve">- </w:t>
            </w:r>
            <w:r w:rsidR="00085FDF">
              <w:rPr>
                <w:rFonts w:ascii="Times New Roman" w:hAnsi="Times New Roman"/>
                <w:bCs/>
                <w:iCs/>
                <w:color w:val="auto"/>
                <w:lang w:bidi="ru-RU"/>
              </w:rPr>
              <w:t>ПНД;</w:t>
            </w:r>
          </w:p>
          <w:p w14:paraId="20C396A4" w14:textId="77777777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  <w:lang w:bidi="ru-RU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  <w:lang w:bidi="ru-RU"/>
              </w:rPr>
              <w:t>- Постановление Правительства Российской Федерации от 04.05.2012 г. № 442 «О функционировании</w:t>
            </w:r>
          </w:p>
          <w:p w14:paraId="438264DC" w14:textId="77777777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розничных рынков электрической энергии, полном и (или) частичном ограничении режима</w:t>
            </w:r>
          </w:p>
          <w:p w14:paraId="3743896E" w14:textId="2A2BCE74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потребления электрической энергии»</w:t>
            </w:r>
          </w:p>
        </w:tc>
      </w:tr>
      <w:tr w:rsidR="00544043" w14:paraId="0CB21444" w14:textId="77777777" w:rsidTr="00F86897">
        <w:tc>
          <w:tcPr>
            <w:tcW w:w="614" w:type="dxa"/>
          </w:tcPr>
          <w:p w14:paraId="4419191D" w14:textId="7EC92BCD" w:rsidR="00544043" w:rsidRDefault="00085FDF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lastRenderedPageBreak/>
              <w:t>9</w:t>
            </w:r>
          </w:p>
        </w:tc>
        <w:tc>
          <w:tcPr>
            <w:tcW w:w="2142" w:type="dxa"/>
          </w:tcPr>
          <w:p w14:paraId="45E33017" w14:textId="3C73EE66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Выдача документов в</w:t>
            </w:r>
            <w:r w:rsidR="00085FDF"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7D2339">
              <w:rPr>
                <w:rFonts w:ascii="Times New Roman" w:hAnsi="Times New Roman"/>
                <w:bCs/>
                <w:iCs/>
                <w:color w:val="auto"/>
              </w:rPr>
              <w:t>рамках оказания</w:t>
            </w:r>
          </w:p>
          <w:p w14:paraId="37B8CD5B" w14:textId="77777777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услуг по передаче</w:t>
            </w:r>
          </w:p>
          <w:p w14:paraId="11E54953" w14:textId="228D15E8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энергии</w:t>
            </w:r>
          </w:p>
        </w:tc>
        <w:tc>
          <w:tcPr>
            <w:tcW w:w="3193" w:type="dxa"/>
          </w:tcPr>
          <w:p w14:paraId="243ABC30" w14:textId="6B430FB6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2355" w:type="dxa"/>
          </w:tcPr>
          <w:p w14:paraId="3BB88225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Выдача потребителю услуг документов, оформление которых предусмотрено</w:t>
            </w:r>
          </w:p>
          <w:p w14:paraId="2F00F3A4" w14:textId="306591B8" w:rsidR="00544043" w:rsidRPr="007D2339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договором оказания услуг по передаче электрической энергии</w:t>
            </w:r>
          </w:p>
        </w:tc>
        <w:tc>
          <w:tcPr>
            <w:tcW w:w="2277" w:type="dxa"/>
          </w:tcPr>
          <w:p w14:paraId="04D2E624" w14:textId="649E7BD1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29D3947F" w14:textId="77777777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договором</w:t>
            </w:r>
          </w:p>
          <w:p w14:paraId="34F4A66D" w14:textId="77777777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оказания услуг</w:t>
            </w:r>
          </w:p>
          <w:p w14:paraId="7C523867" w14:textId="7A33C178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по 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электрической энергии</w:t>
            </w:r>
          </w:p>
        </w:tc>
        <w:tc>
          <w:tcPr>
            <w:tcW w:w="1962" w:type="dxa"/>
          </w:tcPr>
          <w:p w14:paraId="794AC5BE" w14:textId="00929DC0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9371B">
              <w:rPr>
                <w:rFonts w:ascii="Times New Roman" w:hAnsi="Times New Roman"/>
                <w:bCs/>
                <w:iCs/>
                <w:color w:val="auto"/>
              </w:rPr>
              <w:t>Ежемесячно</w:t>
            </w:r>
          </w:p>
        </w:tc>
        <w:tc>
          <w:tcPr>
            <w:tcW w:w="2847" w:type="dxa"/>
          </w:tcPr>
          <w:p w14:paraId="0A630C9F" w14:textId="1F750530" w:rsidR="00544043" w:rsidRPr="007D2339" w:rsidRDefault="00544043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  <w:lang w:bidi="ru-RU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  <w:lang w:bidi="ru-RU"/>
              </w:rPr>
              <w:t xml:space="preserve">- </w:t>
            </w:r>
            <w:r w:rsidR="00085FDF">
              <w:rPr>
                <w:rFonts w:ascii="Times New Roman" w:hAnsi="Times New Roman"/>
                <w:bCs/>
                <w:iCs/>
                <w:color w:val="auto"/>
                <w:lang w:bidi="ru-RU"/>
              </w:rPr>
              <w:t>ПНД;</w:t>
            </w:r>
          </w:p>
          <w:p w14:paraId="14E7F36D" w14:textId="77777777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  <w:lang w:bidi="ru-RU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  <w:lang w:bidi="ru-RU"/>
              </w:rPr>
              <w:t>- Постановление Правительства Российской Федерации от 04.05.2012 г. № 442 «О функционировании</w:t>
            </w:r>
          </w:p>
          <w:p w14:paraId="217250E6" w14:textId="77777777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розничных рынков электрической энергии, полном и (или) частичном ограничении режима</w:t>
            </w:r>
          </w:p>
          <w:p w14:paraId="449113D1" w14:textId="39965927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потребления электрической энергии»</w:t>
            </w:r>
          </w:p>
        </w:tc>
      </w:tr>
    </w:tbl>
    <w:p w14:paraId="2310A75B" w14:textId="57E6FF97" w:rsidR="00655DB7" w:rsidRDefault="00655DB7" w:rsidP="00BD2415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</w:p>
    <w:p w14:paraId="53E81633" w14:textId="77777777" w:rsidR="0019371B" w:rsidRDefault="0019371B" w:rsidP="00BD2415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</w:p>
    <w:p w14:paraId="11FB5BBB" w14:textId="77777777" w:rsidR="00FB3A40" w:rsidRDefault="00FB3A40" w:rsidP="00FB3A40">
      <w:pPr>
        <w:widowControl/>
        <w:ind w:firstLine="426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A72C0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Контактная информация для направления обращений:</w:t>
      </w:r>
    </w:p>
    <w:p w14:paraId="72FAC123" w14:textId="77777777" w:rsidR="00FB3A40" w:rsidRDefault="00FB3A40" w:rsidP="00FB3A40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A72C0F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 xml:space="preserve">контакт центр </w:t>
      </w:r>
      <w:r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8</w:t>
      </w:r>
      <w:r w:rsidRPr="00A72C0F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-914-700-21-41</w:t>
      </w:r>
    </w:p>
    <w:p w14:paraId="18D0625D" w14:textId="77777777" w:rsidR="00FB3A40" w:rsidRDefault="00FB3A40" w:rsidP="00FB3A40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8(42337) 4-25-97</w:t>
      </w:r>
    </w:p>
    <w:p w14:paraId="0D5A4D00" w14:textId="77777777" w:rsidR="00FB3A40" w:rsidRPr="0090764C" w:rsidRDefault="00FB3A40" w:rsidP="00FB3A40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90764C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8(924)-001-54-62 (производственно-техническ</w:t>
      </w:r>
      <w:r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ая</w:t>
      </w:r>
      <w:r w:rsidRPr="0090764C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 xml:space="preserve"> служб</w:t>
      </w:r>
      <w:r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 xml:space="preserve">а, принимаются сообщения через </w:t>
      </w:r>
      <w:proofErr w:type="spellStart"/>
      <w:r w:rsidRPr="0090764C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WhatsApp</w:t>
      </w:r>
      <w:proofErr w:type="spellEnd"/>
      <w:r w:rsidRPr="0090764C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)</w:t>
      </w:r>
    </w:p>
    <w:p w14:paraId="5C48A9DA" w14:textId="77777777" w:rsidR="00FB3A40" w:rsidRDefault="00FB3A40" w:rsidP="00FB3A40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90764C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8(924)-001-03-06 (</w:t>
      </w:r>
      <w:r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 xml:space="preserve">принимаются сообщения через </w:t>
      </w:r>
      <w:proofErr w:type="spellStart"/>
      <w:r w:rsidRPr="0090764C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WhatsApp</w:t>
      </w:r>
      <w:proofErr w:type="spellEnd"/>
      <w:r w:rsidRPr="0090764C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)</w:t>
      </w:r>
    </w:p>
    <w:p w14:paraId="6AA8FA84" w14:textId="77777777" w:rsidR="00FB3A40" w:rsidRDefault="00FB3A40" w:rsidP="00FB3A40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 xml:space="preserve">Приморский край, </w:t>
      </w:r>
      <w:r w:rsidRPr="00A72C0F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г. Артем, ул. Фрунзе,</w:t>
      </w:r>
      <w:r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 xml:space="preserve"> д.</w:t>
      </w:r>
      <w:r w:rsidRPr="00A72C0F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 xml:space="preserve"> 15/1</w:t>
      </w:r>
    </w:p>
    <w:p w14:paraId="6F9F907D" w14:textId="77777777" w:rsidR="00FB3A40" w:rsidRDefault="00561DD6" w:rsidP="00FB3A40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hyperlink r:id="rId8" w:history="1">
        <w:r w:rsidR="00FB3A40" w:rsidRPr="005E67B0">
          <w:rPr>
            <w:rStyle w:val="ae"/>
            <w:rFonts w:ascii="Times New Roman" w:eastAsia="Calibri" w:hAnsi="Times New Roman" w:cs="Times New Roman"/>
            <w:b/>
            <w:i/>
            <w:sz w:val="22"/>
            <w:szCs w:val="22"/>
            <w:lang w:eastAsia="en-US" w:bidi="ar-SA"/>
          </w:rPr>
          <w:t>https://aesdv.com/</w:t>
        </w:r>
      </w:hyperlink>
    </w:p>
    <w:p w14:paraId="1FDD9073" w14:textId="77777777" w:rsidR="00FB3A40" w:rsidRDefault="00FB3A40" w:rsidP="00BD2415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</w:p>
    <w:sectPr w:rsidR="00FB3A40" w:rsidSect="00A72C0F">
      <w:headerReference w:type="default" r:id="rId9"/>
      <w:pgSz w:w="16840" w:h="11900" w:orient="landscape"/>
      <w:pgMar w:top="720" w:right="720" w:bottom="720" w:left="720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678F" w14:textId="77777777" w:rsidR="00561DD6" w:rsidRDefault="00561DD6">
      <w:r>
        <w:separator/>
      </w:r>
    </w:p>
  </w:endnote>
  <w:endnote w:type="continuationSeparator" w:id="0">
    <w:p w14:paraId="09D95221" w14:textId="77777777" w:rsidR="00561DD6" w:rsidRDefault="0056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3603" w14:textId="77777777" w:rsidR="00561DD6" w:rsidRDefault="00561DD6">
      <w:r>
        <w:separator/>
      </w:r>
    </w:p>
  </w:footnote>
  <w:footnote w:type="continuationSeparator" w:id="0">
    <w:p w14:paraId="1BDB6657" w14:textId="77777777" w:rsidR="00561DD6" w:rsidRDefault="0056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B374" w14:textId="77777777" w:rsidR="00C70165" w:rsidRDefault="00C701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E6"/>
    <w:multiLevelType w:val="multilevel"/>
    <w:tmpl w:val="D5968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7712"/>
    <w:multiLevelType w:val="multilevel"/>
    <w:tmpl w:val="8B3E4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B5EB2"/>
    <w:multiLevelType w:val="multilevel"/>
    <w:tmpl w:val="414ED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65"/>
    <w:rsid w:val="00003C8B"/>
    <w:rsid w:val="00010616"/>
    <w:rsid w:val="00031071"/>
    <w:rsid w:val="000342FA"/>
    <w:rsid w:val="0006264B"/>
    <w:rsid w:val="00085FDF"/>
    <w:rsid w:val="000873AB"/>
    <w:rsid w:val="000A4F17"/>
    <w:rsid w:val="000B60A8"/>
    <w:rsid w:val="000B74B6"/>
    <w:rsid w:val="000D2F6B"/>
    <w:rsid w:val="000F1C5E"/>
    <w:rsid w:val="00105476"/>
    <w:rsid w:val="001122BE"/>
    <w:rsid w:val="00123E11"/>
    <w:rsid w:val="00161C24"/>
    <w:rsid w:val="00175C28"/>
    <w:rsid w:val="0019371B"/>
    <w:rsid w:val="001B0395"/>
    <w:rsid w:val="001B563B"/>
    <w:rsid w:val="001C4B06"/>
    <w:rsid w:val="001C7904"/>
    <w:rsid w:val="001D27B2"/>
    <w:rsid w:val="001E0F16"/>
    <w:rsid w:val="00213CCB"/>
    <w:rsid w:val="00237837"/>
    <w:rsid w:val="00261AAB"/>
    <w:rsid w:val="00281DE7"/>
    <w:rsid w:val="00284274"/>
    <w:rsid w:val="00296620"/>
    <w:rsid w:val="002A64A7"/>
    <w:rsid w:val="002C3701"/>
    <w:rsid w:val="002E7633"/>
    <w:rsid w:val="00315F35"/>
    <w:rsid w:val="00350DB7"/>
    <w:rsid w:val="00361918"/>
    <w:rsid w:val="0036413D"/>
    <w:rsid w:val="003A3DB5"/>
    <w:rsid w:val="003A4D4C"/>
    <w:rsid w:val="003A576E"/>
    <w:rsid w:val="003C5128"/>
    <w:rsid w:val="003D27C2"/>
    <w:rsid w:val="003F6DB0"/>
    <w:rsid w:val="00405441"/>
    <w:rsid w:val="00410D93"/>
    <w:rsid w:val="00421C29"/>
    <w:rsid w:val="0042227E"/>
    <w:rsid w:val="00431B48"/>
    <w:rsid w:val="00442393"/>
    <w:rsid w:val="00455D7A"/>
    <w:rsid w:val="00457A9B"/>
    <w:rsid w:val="00464681"/>
    <w:rsid w:val="0049281A"/>
    <w:rsid w:val="004A5E2D"/>
    <w:rsid w:val="004B6DB2"/>
    <w:rsid w:val="004C6095"/>
    <w:rsid w:val="004E486E"/>
    <w:rsid w:val="00516977"/>
    <w:rsid w:val="00526880"/>
    <w:rsid w:val="005330A4"/>
    <w:rsid w:val="00544043"/>
    <w:rsid w:val="00544D7F"/>
    <w:rsid w:val="00561DD6"/>
    <w:rsid w:val="00564D45"/>
    <w:rsid w:val="00590B2D"/>
    <w:rsid w:val="00592F46"/>
    <w:rsid w:val="00595020"/>
    <w:rsid w:val="005B0AF1"/>
    <w:rsid w:val="005B320B"/>
    <w:rsid w:val="005C0DF4"/>
    <w:rsid w:val="005C3192"/>
    <w:rsid w:val="005D0058"/>
    <w:rsid w:val="005D7FE5"/>
    <w:rsid w:val="005E2602"/>
    <w:rsid w:val="005E3983"/>
    <w:rsid w:val="005F39A3"/>
    <w:rsid w:val="00631D9B"/>
    <w:rsid w:val="006362C3"/>
    <w:rsid w:val="00650C55"/>
    <w:rsid w:val="00655DB7"/>
    <w:rsid w:val="0067774B"/>
    <w:rsid w:val="006B75FB"/>
    <w:rsid w:val="006C119F"/>
    <w:rsid w:val="006E4416"/>
    <w:rsid w:val="006F0A22"/>
    <w:rsid w:val="006F0C1C"/>
    <w:rsid w:val="00705ADC"/>
    <w:rsid w:val="007654E7"/>
    <w:rsid w:val="007700A1"/>
    <w:rsid w:val="007830A9"/>
    <w:rsid w:val="007961BF"/>
    <w:rsid w:val="007D2339"/>
    <w:rsid w:val="007E11FD"/>
    <w:rsid w:val="008003B9"/>
    <w:rsid w:val="00820352"/>
    <w:rsid w:val="00870A05"/>
    <w:rsid w:val="00881D47"/>
    <w:rsid w:val="008B547C"/>
    <w:rsid w:val="008C24D7"/>
    <w:rsid w:val="008E3445"/>
    <w:rsid w:val="008E59A7"/>
    <w:rsid w:val="0090764C"/>
    <w:rsid w:val="00910EB6"/>
    <w:rsid w:val="00920C8F"/>
    <w:rsid w:val="00921166"/>
    <w:rsid w:val="00934F65"/>
    <w:rsid w:val="009407FD"/>
    <w:rsid w:val="00963B94"/>
    <w:rsid w:val="009736E2"/>
    <w:rsid w:val="0099533A"/>
    <w:rsid w:val="009E1702"/>
    <w:rsid w:val="009E291E"/>
    <w:rsid w:val="009E31FE"/>
    <w:rsid w:val="009F5E44"/>
    <w:rsid w:val="00A001F7"/>
    <w:rsid w:val="00A17969"/>
    <w:rsid w:val="00A32E69"/>
    <w:rsid w:val="00A6147D"/>
    <w:rsid w:val="00A63E7F"/>
    <w:rsid w:val="00A72C0F"/>
    <w:rsid w:val="00A72D61"/>
    <w:rsid w:val="00A85EDF"/>
    <w:rsid w:val="00A957C6"/>
    <w:rsid w:val="00AB7332"/>
    <w:rsid w:val="00AD103B"/>
    <w:rsid w:val="00AE05E0"/>
    <w:rsid w:val="00AF1A03"/>
    <w:rsid w:val="00AF39D1"/>
    <w:rsid w:val="00AF39D7"/>
    <w:rsid w:val="00AF71E7"/>
    <w:rsid w:val="00B009AA"/>
    <w:rsid w:val="00B0313B"/>
    <w:rsid w:val="00B22C5C"/>
    <w:rsid w:val="00B33EFC"/>
    <w:rsid w:val="00B377C7"/>
    <w:rsid w:val="00B37E1F"/>
    <w:rsid w:val="00B44F32"/>
    <w:rsid w:val="00B603D4"/>
    <w:rsid w:val="00B72B14"/>
    <w:rsid w:val="00B82BE9"/>
    <w:rsid w:val="00B84501"/>
    <w:rsid w:val="00B96A85"/>
    <w:rsid w:val="00BD2415"/>
    <w:rsid w:val="00BE6D92"/>
    <w:rsid w:val="00BF2041"/>
    <w:rsid w:val="00BF6148"/>
    <w:rsid w:val="00C33410"/>
    <w:rsid w:val="00C3630E"/>
    <w:rsid w:val="00C41CD6"/>
    <w:rsid w:val="00C70165"/>
    <w:rsid w:val="00CB58BD"/>
    <w:rsid w:val="00CC2745"/>
    <w:rsid w:val="00CC3D1C"/>
    <w:rsid w:val="00CD1692"/>
    <w:rsid w:val="00CD226A"/>
    <w:rsid w:val="00CD709B"/>
    <w:rsid w:val="00CF32DC"/>
    <w:rsid w:val="00D020E0"/>
    <w:rsid w:val="00D03F2B"/>
    <w:rsid w:val="00D14AD1"/>
    <w:rsid w:val="00D15170"/>
    <w:rsid w:val="00D354D5"/>
    <w:rsid w:val="00D534D2"/>
    <w:rsid w:val="00D53D57"/>
    <w:rsid w:val="00D72E03"/>
    <w:rsid w:val="00DA0130"/>
    <w:rsid w:val="00DC3456"/>
    <w:rsid w:val="00E009E6"/>
    <w:rsid w:val="00E12D64"/>
    <w:rsid w:val="00E22C45"/>
    <w:rsid w:val="00E35323"/>
    <w:rsid w:val="00E42FC7"/>
    <w:rsid w:val="00E85A1D"/>
    <w:rsid w:val="00E90F2A"/>
    <w:rsid w:val="00E92CE5"/>
    <w:rsid w:val="00E9502D"/>
    <w:rsid w:val="00EB3E06"/>
    <w:rsid w:val="00EB3FF9"/>
    <w:rsid w:val="00EB7A64"/>
    <w:rsid w:val="00EE0A78"/>
    <w:rsid w:val="00EF7CC2"/>
    <w:rsid w:val="00F513A7"/>
    <w:rsid w:val="00F576CC"/>
    <w:rsid w:val="00F60F2F"/>
    <w:rsid w:val="00F6181A"/>
    <w:rsid w:val="00F86897"/>
    <w:rsid w:val="00F86B18"/>
    <w:rsid w:val="00F93658"/>
    <w:rsid w:val="00FA7AE1"/>
    <w:rsid w:val="00FB3A40"/>
    <w:rsid w:val="00FC4B66"/>
    <w:rsid w:val="00FD35A0"/>
    <w:rsid w:val="00FE0000"/>
    <w:rsid w:val="00FE6308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051A"/>
  <w15:docId w15:val="{6C4B3406-21C8-495B-8261-095E56F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8DD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EECE1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548DD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EEECE1"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72C0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E6D9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6D92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E6D92"/>
    <w:rPr>
      <w:vertAlign w:val="superscript"/>
    </w:rPr>
  </w:style>
  <w:style w:type="character" w:styleId="ae">
    <w:name w:val="Hyperlink"/>
    <w:basedOn w:val="a0"/>
    <w:uiPriority w:val="99"/>
    <w:unhideWhenUsed/>
    <w:rsid w:val="00963B9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6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sdv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46A7-3996-4412-8EC6-BA649D2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GospodinovaOM</dc:creator>
  <cp:keywords/>
  <cp:lastModifiedBy>Хижняк Ольга Юрьевна</cp:lastModifiedBy>
  <cp:revision>91</cp:revision>
  <cp:lastPrinted>2022-08-03T05:05:00Z</cp:lastPrinted>
  <dcterms:created xsi:type="dcterms:W3CDTF">2022-06-28T05:20:00Z</dcterms:created>
  <dcterms:modified xsi:type="dcterms:W3CDTF">2022-08-09T06:32:00Z</dcterms:modified>
</cp:coreProperties>
</file>